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5DD2" w14:textId="1E1ED675" w:rsidR="004F5CF9" w:rsidRDefault="008F7F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FOI 9149 </w:t>
      </w:r>
    </w:p>
    <w:p w14:paraId="732E0D15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Under the Freedom of Information Act 2000, I would like to request the following information regarding inbound telephone activity into your Outpatient Booking/Appointment Teams.</w:t>
      </w:r>
    </w:p>
    <w:p w14:paraId="48B8D444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br/>
        <w:t>To support efficient and consistent collation across Trusts, I would be grateful if you could provide your responses directly into the table below.</w:t>
      </w:r>
    </w:p>
    <w:p w14:paraId="75B4156F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 </w:t>
      </w:r>
    </w:p>
    <w:p w14:paraId="18A73046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2149"/>
        <w:gridCol w:w="8242"/>
      </w:tblGrid>
      <w:tr w:rsidR="008F7F67" w:rsidRPr="008F7F67" w14:paraId="488E2B90" w14:textId="77777777" w:rsidTr="008F7F6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F3A51A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Metric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11AEB5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Response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6854E9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Notes / Definitions</w:t>
            </w:r>
          </w:p>
        </w:tc>
      </w:tr>
      <w:tr w:rsidR="008F7F67" w:rsidRPr="008F7F67" w14:paraId="0AA2A381" w14:textId="77777777" w:rsidTr="008F7F67">
        <w:trPr>
          <w:trHeight w:val="20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2A00A4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1. Total inbound calls received by your Outpatient Booking/Appointment Teams (most recent 12-month period of available data.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675871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Eg: 342,091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B897C0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Please provide a total figure for the Trust or per department if reported separately.</w:t>
            </w:r>
          </w:p>
        </w:tc>
      </w:tr>
      <w:tr w:rsidR="008F7F67" w:rsidRPr="008F7F67" w14:paraId="1B04CCA7" w14:textId="77777777" w:rsidTr="008F7F67">
        <w:trPr>
          <w:trHeight w:val="2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673DFE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2. Percentage of abandoned calls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C2009B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Eg: 23%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9E1127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 xml:space="preserve">Definition: An </w:t>
            </w:r>
            <w:r w:rsidRPr="008F7F67">
              <w:rPr>
                <w:rFonts w:ascii="Arial" w:hAnsi="Arial" w:cs="Arial"/>
                <w:i/>
                <w:iCs/>
              </w:rPr>
              <w:t>abandoned call</w:t>
            </w:r>
            <w:r w:rsidRPr="008F7F67">
              <w:rPr>
                <w:rFonts w:ascii="Arial" w:hAnsi="Arial" w:cs="Arial"/>
              </w:rPr>
              <w:t xml:space="preserve"> is one where the caller disconnects before the call is answered by a staff member or before reaching a completed interaction (e.g., leaving the queue or self-service pathway).</w:t>
            </w:r>
          </w:p>
        </w:tc>
      </w:tr>
      <w:tr w:rsidR="008F7F67" w:rsidRPr="008F7F67" w14:paraId="5E5A0FED" w14:textId="77777777" w:rsidTr="008F7F67">
        <w:trPr>
          <w:trHeight w:val="2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2BE116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lastRenderedPageBreak/>
              <w:t>3. Average call answer time (ASA)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66C83C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Eg: 15:41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1C64F6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Please provide the average time taken to answer calls (e.g., 2 minutes = 02:00 minutes). If multiple departments have different ASAs, please provide each.</w:t>
            </w:r>
          </w:p>
        </w:tc>
      </w:tr>
      <w:tr w:rsidR="008F7F67" w:rsidRPr="008F7F67" w14:paraId="7097C12B" w14:textId="77777777" w:rsidTr="008F7F67">
        <w:trPr>
          <w:trHeight w:val="3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21D9C7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4. Categories/reasons for inbound calls received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AC8999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Eg:</w:t>
            </w:r>
          </w:p>
          <w:p w14:paraId="0F27986A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Blood tests – 15%</w:t>
            </w:r>
          </w:p>
          <w:p w14:paraId="7D0EC849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Appointment rescheduling and queries - 63%</w:t>
            </w:r>
          </w:p>
          <w:p w14:paraId="3B26980C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General enquiry – 10%</w:t>
            </w:r>
          </w:p>
          <w:p w14:paraId="52A3E431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7611DA" w14:textId="77777777" w:rsidR="008F7F67" w:rsidRPr="008F7F67" w:rsidRDefault="008F7F67" w:rsidP="008F7F67">
            <w:pPr>
              <w:rPr>
                <w:rFonts w:ascii="Arial" w:hAnsi="Arial" w:cs="Arial"/>
              </w:rPr>
            </w:pPr>
            <w:r w:rsidRPr="008F7F67">
              <w:rPr>
                <w:rFonts w:ascii="Arial" w:hAnsi="Arial" w:cs="Arial"/>
              </w:rPr>
              <w:t>Please list the main call reasons tracked by your systems in the form of a percentage (e.g., appointment booking, rescheduling, cancellations, blood tests, queries, waiting list queries, etc.). If available, please include approximate volumes or percentages for each category.</w:t>
            </w:r>
          </w:p>
        </w:tc>
      </w:tr>
    </w:tbl>
    <w:p w14:paraId="08DA7AE5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 </w:t>
      </w:r>
    </w:p>
    <w:p w14:paraId="40A968CD" w14:textId="77777777" w:rsidR="008F7F67" w:rsidRPr="008F7F67" w:rsidRDefault="008F7F67" w:rsidP="008F7F67">
      <w:pPr>
        <w:rPr>
          <w:rFonts w:ascii="Arial" w:hAnsi="Arial" w:cs="Arial"/>
        </w:rPr>
      </w:pPr>
      <w:r w:rsidRPr="008F7F67">
        <w:rPr>
          <w:rFonts w:ascii="Arial" w:hAnsi="Arial" w:cs="Arial"/>
        </w:rPr>
        <w:t>If the information is held across multiple call centres or systems, please indicate this in the table or provide supplementary detail as needed.</w:t>
      </w:r>
    </w:p>
    <w:p w14:paraId="08B06681" w14:textId="77777777" w:rsidR="008F7F67" w:rsidRPr="00EA2A77" w:rsidRDefault="008F7F67">
      <w:pPr>
        <w:rPr>
          <w:rFonts w:ascii="Arial" w:hAnsi="Arial" w:cs="Arial"/>
        </w:rPr>
      </w:pPr>
    </w:p>
    <w:sectPr w:rsidR="008F7F67" w:rsidRPr="00EA2A77" w:rsidSect="008F7F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67"/>
    <w:rsid w:val="004F5CF9"/>
    <w:rsid w:val="008F7F67"/>
    <w:rsid w:val="00A3144E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B2A7"/>
  <w15:chartTrackingRefBased/>
  <w15:docId w15:val="{97C3305E-C3FC-481F-AFC4-01C82697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F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F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F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F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F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F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F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F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F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>Salisbury NHS Foundation Trust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2026-01-12T08:18:00Z</dcterms:created>
  <dcterms:modified xsi:type="dcterms:W3CDTF">2026-01-12T08:19:00Z</dcterms:modified>
</cp:coreProperties>
</file>